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70" w:rsidRDefault="00442C70" w:rsidP="00DD2980">
      <w:pPr>
        <w:rPr>
          <w:rFonts w:ascii="Arial" w:hAnsi="Arial" w:cs="Arial"/>
          <w:b/>
          <w:sz w:val="32"/>
          <w:szCs w:val="32"/>
          <w:u w:val="single"/>
        </w:rPr>
      </w:pPr>
    </w:p>
    <w:p w:rsidR="00DD2980" w:rsidRDefault="00DD2980" w:rsidP="00DD2980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NOTICE D’UTILISATION</w:t>
      </w:r>
    </w:p>
    <w:p w:rsidR="00DD2980" w:rsidRDefault="00DD2980" w:rsidP="00DD2980">
      <w:pPr>
        <w:rPr>
          <w:rFonts w:ascii="Arial" w:hAnsi="Arial" w:cs="Arial"/>
          <w:b/>
          <w:sz w:val="32"/>
          <w:szCs w:val="32"/>
          <w:u w:val="single"/>
        </w:rPr>
      </w:pPr>
    </w:p>
    <w:p w:rsidR="00DD2980" w:rsidRPr="007C7E58" w:rsidRDefault="00DD2980" w:rsidP="00DD2980">
      <w:pPr>
        <w:ind w:firstLine="708"/>
        <w:rPr>
          <w:rFonts w:ascii="Arial" w:hAnsi="Arial" w:cs="Arial"/>
          <w:sz w:val="32"/>
          <w:szCs w:val="32"/>
        </w:rPr>
      </w:pPr>
      <w:r w:rsidRPr="007C7E58">
        <w:rPr>
          <w:rFonts w:ascii="Arial" w:hAnsi="Arial" w:cs="Arial"/>
          <w:sz w:val="32"/>
          <w:szCs w:val="32"/>
        </w:rPr>
        <w:t>BAC DE DECANTATION AB 100</w:t>
      </w:r>
    </w:p>
    <w:p w:rsidR="00DD2980" w:rsidRDefault="00DD2980" w:rsidP="00DD2980">
      <w:pPr>
        <w:rPr>
          <w:noProof/>
          <w:lang w:eastAsia="fr-FR"/>
        </w:rPr>
      </w:pPr>
      <w:r w:rsidRPr="007C7E58">
        <w:rPr>
          <w:noProof/>
          <w:lang w:eastAsia="fr-FR"/>
        </w:rPr>
        <w:drawing>
          <wp:inline distT="0" distB="0" distL="0" distR="0" wp14:anchorId="1E232CA3" wp14:editId="46742BC0">
            <wp:extent cx="5760720" cy="3721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980" w:rsidRDefault="00DD2980" w:rsidP="00DD2980">
      <w:pPr>
        <w:spacing w:after="0"/>
        <w:rPr>
          <w:rFonts w:ascii="Arial" w:hAnsi="Arial" w:cs="Arial"/>
          <w:noProof/>
          <w:lang w:eastAsia="fr-FR"/>
        </w:rPr>
      </w:pPr>
      <w:r w:rsidRPr="00AF36A0">
        <w:rPr>
          <w:rFonts w:ascii="Arial" w:hAnsi="Arial" w:cs="Arial"/>
          <w:b/>
          <w:noProof/>
          <w:lang w:eastAsia="fr-FR"/>
        </w:rPr>
        <w:t>DEBALLER</w:t>
      </w:r>
      <w:r w:rsidR="00442C70">
        <w:rPr>
          <w:rFonts w:ascii="Arial" w:hAnsi="Arial" w:cs="Arial"/>
          <w:noProof/>
          <w:lang w:eastAsia="fr-FR"/>
        </w:rPr>
        <w:t> :</w:t>
      </w:r>
      <w:r w:rsidR="00442C70">
        <w:rPr>
          <w:rFonts w:ascii="Arial" w:hAnsi="Arial" w:cs="Arial"/>
          <w:noProof/>
          <w:lang w:eastAsia="fr-FR"/>
        </w:rPr>
        <w:tab/>
        <w:t xml:space="preserve">         </w:t>
      </w:r>
      <w:r w:rsidR="00C65749">
        <w:rPr>
          <w:rFonts w:ascii="Arial" w:hAnsi="Arial" w:cs="Arial"/>
          <w:noProof/>
          <w:lang w:eastAsia="fr-FR"/>
        </w:rPr>
        <w:t>Enlever</w:t>
      </w:r>
      <w:r>
        <w:rPr>
          <w:rFonts w:ascii="Arial" w:hAnsi="Arial" w:cs="Arial"/>
          <w:noProof/>
          <w:lang w:eastAsia="fr-FR"/>
        </w:rPr>
        <w:t xml:space="preserve"> l’emballage</w:t>
      </w:r>
      <w:r w:rsidR="00C65749">
        <w:rPr>
          <w:rFonts w:ascii="Arial" w:hAnsi="Arial" w:cs="Arial"/>
          <w:noProof/>
          <w:lang w:eastAsia="fr-FR"/>
        </w:rPr>
        <w:t>.</w:t>
      </w:r>
    </w:p>
    <w:p w:rsidR="00DD2980" w:rsidRDefault="00DD2980" w:rsidP="00442C70">
      <w:pPr>
        <w:spacing w:after="0"/>
        <w:ind w:left="1985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Vérifier que toutes les pièces suivantes soient incluses :</w:t>
      </w:r>
    </w:p>
    <w:p w:rsidR="00DD2980" w:rsidRDefault="00DD2980" w:rsidP="00DD2980">
      <w:pPr>
        <w:spacing w:after="0"/>
        <w:ind w:left="1560"/>
        <w:rPr>
          <w:rFonts w:ascii="Arial" w:hAnsi="Arial" w:cs="Arial"/>
          <w:noProof/>
          <w:lang w:eastAsia="fr-FR"/>
        </w:rPr>
      </w:pPr>
    </w:p>
    <w:p w:rsidR="00DD2980" w:rsidRDefault="00DD2980" w:rsidP="00442C70">
      <w:pPr>
        <w:spacing w:after="0"/>
        <w:ind w:left="1985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Pos. 1 – 1x Bac à 3 compartiments ≈ 60 x 40 x 44 cm</w:t>
      </w:r>
    </w:p>
    <w:p w:rsidR="00DD2980" w:rsidRDefault="00DD2980" w:rsidP="00442C70">
      <w:pPr>
        <w:spacing w:after="0"/>
        <w:ind w:left="1985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Pos. 2 – 1x Support roule</w:t>
      </w:r>
      <w:r w:rsidR="008D2DFF">
        <w:rPr>
          <w:rFonts w:ascii="Arial" w:hAnsi="Arial" w:cs="Arial"/>
          <w:noProof/>
          <w:lang w:eastAsia="fr-FR"/>
        </w:rPr>
        <w:t>ttes</w:t>
      </w:r>
      <w:r>
        <w:rPr>
          <w:rFonts w:ascii="Arial" w:hAnsi="Arial" w:cs="Arial"/>
          <w:noProof/>
          <w:lang w:eastAsia="fr-FR"/>
        </w:rPr>
        <w:t xml:space="preserve"> ≈ 60 x 40 x 4 cm</w:t>
      </w:r>
    </w:p>
    <w:p w:rsidR="00DD2980" w:rsidRDefault="00DD2980" w:rsidP="00442C70">
      <w:pPr>
        <w:spacing w:after="0"/>
        <w:ind w:left="1985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Pos. 3 – 4x </w:t>
      </w:r>
      <w:r w:rsidR="008D2DFF">
        <w:rPr>
          <w:rFonts w:ascii="Arial" w:hAnsi="Arial" w:cs="Arial"/>
          <w:noProof/>
          <w:lang w:eastAsia="fr-FR"/>
        </w:rPr>
        <w:t>R</w:t>
      </w:r>
      <w:r w:rsidR="008D2DFF">
        <w:rPr>
          <w:rFonts w:ascii="Arial" w:hAnsi="Arial" w:cs="Arial"/>
          <w:noProof/>
          <w:lang w:eastAsia="fr-FR"/>
        </w:rPr>
        <w:t xml:space="preserve">oulettes </w:t>
      </w:r>
      <w:r>
        <w:rPr>
          <w:rFonts w:ascii="Arial" w:hAnsi="Arial" w:cs="Arial"/>
          <w:noProof/>
          <w:lang w:eastAsia="fr-FR"/>
        </w:rPr>
        <w:t>dirigables diamètre 50 mm</w:t>
      </w:r>
    </w:p>
    <w:p w:rsidR="00DD2980" w:rsidRDefault="00DD2980" w:rsidP="00442C70">
      <w:pPr>
        <w:spacing w:after="0"/>
        <w:ind w:left="1985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Pos. 4 – 1x Siphon  ≈ 300 x 70 mm</w:t>
      </w:r>
    </w:p>
    <w:p w:rsidR="00DD2980" w:rsidRDefault="00DD2980" w:rsidP="00442C70">
      <w:pPr>
        <w:spacing w:after="0"/>
        <w:ind w:left="1985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Pos. 5 – 1x Conduite flexible</w:t>
      </w:r>
    </w:p>
    <w:p w:rsidR="00DD2980" w:rsidRPr="00922152" w:rsidRDefault="00DD2980" w:rsidP="00442C70">
      <w:pPr>
        <w:spacing w:after="0"/>
        <w:ind w:left="1985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Pos. 6 – 1x Reducteur 1½ʺ à 1¼ʺ</w:t>
      </w:r>
    </w:p>
    <w:p w:rsidR="00DD2980" w:rsidRDefault="00DD2980" w:rsidP="00442C70">
      <w:pPr>
        <w:spacing w:after="0"/>
        <w:ind w:left="1985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Pos. 7 – 2x Joints 1½ʺ et 1¼ʺ</w:t>
      </w:r>
    </w:p>
    <w:p w:rsidR="00DD2980" w:rsidRDefault="00DD2980" w:rsidP="00DD2980">
      <w:pPr>
        <w:rPr>
          <w:rFonts w:ascii="Arial" w:hAnsi="Arial" w:cs="Arial"/>
          <w:noProof/>
          <w:lang w:eastAsia="fr-FR"/>
        </w:rPr>
      </w:pPr>
    </w:p>
    <w:p w:rsidR="00DD2980" w:rsidRDefault="00DD2980" w:rsidP="00DD2980">
      <w:pPr>
        <w:spacing w:after="0"/>
        <w:ind w:left="1416" w:hanging="1416"/>
        <w:rPr>
          <w:rFonts w:ascii="Arial" w:hAnsi="Arial" w:cs="Arial"/>
          <w:noProof/>
          <w:lang w:eastAsia="fr-FR"/>
        </w:rPr>
      </w:pPr>
      <w:r w:rsidRPr="00AF36A0">
        <w:rPr>
          <w:rFonts w:ascii="Arial" w:hAnsi="Arial" w:cs="Arial"/>
          <w:b/>
          <w:noProof/>
          <w:lang w:eastAsia="fr-FR"/>
        </w:rPr>
        <w:t>INSTALLER</w:t>
      </w:r>
      <w:r>
        <w:rPr>
          <w:rFonts w:ascii="Arial" w:hAnsi="Arial" w:cs="Arial"/>
          <w:noProof/>
          <w:lang w:eastAsia="fr-FR"/>
        </w:rPr>
        <w:t> :</w:t>
      </w:r>
      <w:r>
        <w:rPr>
          <w:rFonts w:ascii="Arial" w:hAnsi="Arial" w:cs="Arial"/>
          <w:noProof/>
          <w:lang w:eastAsia="fr-FR"/>
        </w:rPr>
        <w:tab/>
        <w:t xml:space="preserve"> </w:t>
      </w:r>
      <w:r w:rsidR="00442C70">
        <w:rPr>
          <w:rFonts w:ascii="Arial" w:hAnsi="Arial" w:cs="Arial"/>
          <w:noProof/>
          <w:lang w:eastAsia="fr-FR"/>
        </w:rPr>
        <w:t xml:space="preserve">        </w:t>
      </w:r>
      <w:r>
        <w:rPr>
          <w:rFonts w:ascii="Arial" w:hAnsi="Arial" w:cs="Arial"/>
          <w:noProof/>
          <w:lang w:eastAsia="fr-FR"/>
        </w:rPr>
        <w:t xml:space="preserve">Fixer les </w:t>
      </w:r>
      <w:r w:rsidR="008D2DFF">
        <w:rPr>
          <w:rFonts w:ascii="Arial" w:hAnsi="Arial" w:cs="Arial"/>
          <w:noProof/>
          <w:lang w:eastAsia="fr-FR"/>
        </w:rPr>
        <w:t xml:space="preserve">roulettes </w:t>
      </w:r>
      <w:r>
        <w:rPr>
          <w:rFonts w:ascii="Arial" w:hAnsi="Arial" w:cs="Arial"/>
          <w:noProof/>
          <w:lang w:eastAsia="fr-FR"/>
        </w:rPr>
        <w:t>Pos.3 sur le support à l’aide d’une clé 12 mm et installer le</w:t>
      </w:r>
    </w:p>
    <w:p w:rsidR="00DD2980" w:rsidRDefault="00DD2980" w:rsidP="00442C70">
      <w:pPr>
        <w:spacing w:after="0"/>
        <w:ind w:left="1985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bac sur le support. Détachez le tamis d’entrée du Siphon en enlevant la vis et sortez </w:t>
      </w:r>
      <w:r w:rsidR="00442C70">
        <w:rPr>
          <w:rFonts w:ascii="Arial" w:hAnsi="Arial" w:cs="Arial"/>
          <w:noProof/>
          <w:lang w:eastAsia="fr-FR"/>
        </w:rPr>
        <w:t>le joint. Introduire le tamis maintenant depuis l’intérieur du bac dans le trou (diamèt</w:t>
      </w:r>
      <w:r w:rsidR="00B77360">
        <w:rPr>
          <w:rFonts w:ascii="Arial" w:hAnsi="Arial" w:cs="Arial"/>
          <w:noProof/>
          <w:lang w:eastAsia="fr-FR"/>
        </w:rPr>
        <w:t xml:space="preserve">re 50 mm), </w:t>
      </w:r>
      <w:r w:rsidR="00442C70">
        <w:rPr>
          <w:rFonts w:ascii="Arial" w:hAnsi="Arial" w:cs="Arial"/>
          <w:noProof/>
          <w:lang w:eastAsia="fr-FR"/>
        </w:rPr>
        <w:t>fixer le joint ainsi que le siphon puis viser.</w:t>
      </w:r>
    </w:p>
    <w:p w:rsidR="00442C70" w:rsidRDefault="00442C70" w:rsidP="00442C70">
      <w:pPr>
        <w:spacing w:after="0"/>
        <w:rPr>
          <w:rFonts w:ascii="Arial" w:hAnsi="Arial" w:cs="Arial"/>
          <w:noProof/>
          <w:lang w:eastAsia="fr-FR"/>
        </w:rPr>
      </w:pPr>
    </w:p>
    <w:p w:rsidR="00442C70" w:rsidRDefault="00442C70" w:rsidP="00442C70">
      <w:pPr>
        <w:spacing w:after="0"/>
        <w:rPr>
          <w:rFonts w:ascii="Arial" w:hAnsi="Arial" w:cs="Arial"/>
          <w:noProof/>
          <w:lang w:eastAsia="fr-FR"/>
        </w:rPr>
      </w:pPr>
    </w:p>
    <w:p w:rsidR="000B5DD0" w:rsidRDefault="00442C70" w:rsidP="000B5DD0">
      <w:pPr>
        <w:spacing w:after="0"/>
        <w:rPr>
          <w:rFonts w:ascii="Arial" w:hAnsi="Arial" w:cs="Arial"/>
          <w:noProof/>
          <w:lang w:eastAsia="fr-FR"/>
        </w:rPr>
      </w:pPr>
      <w:r w:rsidRPr="00442C70">
        <w:rPr>
          <w:rFonts w:ascii="Arial" w:hAnsi="Arial" w:cs="Arial"/>
          <w:b/>
          <w:noProof/>
          <w:lang w:eastAsia="fr-FR"/>
        </w:rPr>
        <w:t>CONNECTER</w:t>
      </w:r>
      <w:r>
        <w:rPr>
          <w:rFonts w:ascii="Arial" w:hAnsi="Arial" w:cs="Arial"/>
          <w:noProof/>
          <w:lang w:eastAsia="fr-FR"/>
        </w:rPr>
        <w:t> :</w:t>
      </w:r>
      <w:r w:rsidR="00B4643A">
        <w:rPr>
          <w:rFonts w:ascii="Arial" w:hAnsi="Arial" w:cs="Arial"/>
          <w:noProof/>
          <w:lang w:eastAsia="fr-FR"/>
        </w:rPr>
        <w:t xml:space="preserve">        </w:t>
      </w:r>
      <w:r w:rsidR="00B4643A" w:rsidRPr="00B4643A">
        <w:rPr>
          <w:rFonts w:ascii="Arial" w:hAnsi="Arial" w:cs="Arial"/>
          <w:b/>
          <w:noProof/>
          <w:lang w:eastAsia="fr-FR"/>
        </w:rPr>
        <w:t>1.</w:t>
      </w:r>
      <w:r w:rsidRPr="00B4643A">
        <w:rPr>
          <w:rFonts w:ascii="Arial" w:hAnsi="Arial" w:cs="Arial"/>
          <w:b/>
          <w:noProof/>
          <w:lang w:eastAsia="fr-FR"/>
        </w:rPr>
        <w:t xml:space="preserve"> </w:t>
      </w:r>
      <w:r w:rsidRPr="00442C70">
        <w:rPr>
          <w:rFonts w:ascii="Arial" w:hAnsi="Arial" w:cs="Arial"/>
          <w:b/>
          <w:noProof/>
          <w:lang w:eastAsia="fr-FR"/>
        </w:rPr>
        <w:t>Préparer</w:t>
      </w:r>
      <w:r>
        <w:rPr>
          <w:rFonts w:ascii="Arial" w:hAnsi="Arial" w:cs="Arial"/>
          <w:noProof/>
          <w:lang w:eastAsia="fr-FR"/>
        </w:rPr>
        <w:t> : enlever l’évacuation du bac. L’</w:t>
      </w:r>
      <w:r w:rsidR="000B5DD0">
        <w:rPr>
          <w:rFonts w:ascii="Arial" w:hAnsi="Arial" w:cs="Arial"/>
          <w:noProof/>
          <w:lang w:eastAsia="fr-FR"/>
        </w:rPr>
        <w:t xml:space="preserve">alimentation, les filets 1½ʺ ou  1¼ʺ et </w:t>
      </w:r>
    </w:p>
    <w:p w:rsidR="00442C70" w:rsidRDefault="000B5DD0" w:rsidP="000B5DD0">
      <w:pPr>
        <w:spacing w:after="0"/>
        <w:ind w:left="1985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l’écoulement mur</w:t>
      </w:r>
      <w:r w:rsidR="00DC3E96">
        <w:rPr>
          <w:rFonts w:ascii="Arial" w:hAnsi="Arial" w:cs="Arial"/>
          <w:noProof/>
          <w:lang w:eastAsia="fr-FR"/>
        </w:rPr>
        <w:t>al</w:t>
      </w:r>
      <w:r>
        <w:rPr>
          <w:rFonts w:ascii="Arial" w:hAnsi="Arial" w:cs="Arial"/>
          <w:noProof/>
          <w:lang w:eastAsia="fr-FR"/>
        </w:rPr>
        <w:t xml:space="preserve"> (diamètre 50 mm) sont maintenant dégagés.</w:t>
      </w:r>
    </w:p>
    <w:p w:rsidR="000B5DD0" w:rsidRDefault="00B4643A" w:rsidP="000B5DD0">
      <w:pPr>
        <w:spacing w:after="0"/>
        <w:ind w:left="1985"/>
        <w:rPr>
          <w:rFonts w:ascii="Arial" w:hAnsi="Arial" w:cs="Arial"/>
          <w:noProof/>
          <w:lang w:eastAsia="fr-FR"/>
        </w:rPr>
      </w:pPr>
      <w:r w:rsidRPr="00B4643A">
        <w:rPr>
          <w:rFonts w:ascii="Arial" w:hAnsi="Arial" w:cs="Arial"/>
          <w:b/>
          <w:noProof/>
          <w:lang w:eastAsia="fr-FR"/>
        </w:rPr>
        <w:t>2.</w:t>
      </w:r>
      <w:r w:rsidR="000B5DD0">
        <w:rPr>
          <w:rFonts w:ascii="Arial" w:hAnsi="Arial" w:cs="Arial"/>
          <w:noProof/>
          <w:lang w:eastAsia="fr-FR"/>
        </w:rPr>
        <w:t xml:space="preserve"> </w:t>
      </w:r>
      <w:r w:rsidR="000B5DD0" w:rsidRPr="00D56A1B">
        <w:rPr>
          <w:rFonts w:ascii="Arial" w:hAnsi="Arial" w:cs="Arial"/>
          <w:b/>
          <w:noProof/>
          <w:lang w:eastAsia="fr-FR"/>
        </w:rPr>
        <w:t>Montage de l’alimentation :</w:t>
      </w:r>
      <w:r w:rsidR="000B5DD0">
        <w:rPr>
          <w:rFonts w:ascii="Arial" w:hAnsi="Arial" w:cs="Arial"/>
          <w:noProof/>
          <w:lang w:eastAsia="fr-FR"/>
        </w:rPr>
        <w:t xml:space="preserve"> Viser le conduit flexible Pos. 5</w:t>
      </w:r>
      <w:r w:rsidR="00D56A1B">
        <w:rPr>
          <w:rFonts w:ascii="Arial" w:hAnsi="Arial" w:cs="Arial"/>
          <w:noProof/>
          <w:lang w:eastAsia="fr-FR"/>
        </w:rPr>
        <w:t xml:space="preserve"> sur l’évacuation du bac, en fixant le reducteur Pos.6 (levier standard</w:t>
      </w:r>
      <w:r w:rsidR="00495691">
        <w:rPr>
          <w:rFonts w:ascii="Arial" w:hAnsi="Arial" w:cs="Arial"/>
          <w:noProof/>
          <w:lang w:eastAsia="fr-FR"/>
        </w:rPr>
        <w:t> :</w:t>
      </w:r>
      <w:r w:rsidR="00D56A1B">
        <w:rPr>
          <w:rFonts w:ascii="Arial" w:hAnsi="Arial" w:cs="Arial"/>
          <w:noProof/>
          <w:lang w:eastAsia="fr-FR"/>
        </w:rPr>
        <w:t xml:space="preserve"> 1¼ʺ </w:t>
      </w:r>
      <w:r w:rsidR="00495691">
        <w:rPr>
          <w:rFonts w:ascii="Arial" w:hAnsi="Arial" w:cs="Arial"/>
          <w:noProof/>
          <w:lang w:eastAsia="fr-FR"/>
        </w:rPr>
        <w:t>, autre :</w:t>
      </w:r>
      <w:r w:rsidR="00D56A1B">
        <w:rPr>
          <w:rFonts w:ascii="Arial" w:hAnsi="Arial" w:cs="Arial"/>
          <w:noProof/>
          <w:lang w:eastAsia="fr-FR"/>
        </w:rPr>
        <w:t xml:space="preserve"> 1½ʺ) </w:t>
      </w:r>
      <w:r w:rsidR="00495691">
        <w:rPr>
          <w:rFonts w:ascii="Arial" w:hAnsi="Arial" w:cs="Arial"/>
          <w:noProof/>
          <w:lang w:eastAsia="fr-FR"/>
        </w:rPr>
        <w:t>et</w:t>
      </w:r>
      <w:r w:rsidR="00D56A1B">
        <w:rPr>
          <w:rFonts w:ascii="Arial" w:hAnsi="Arial" w:cs="Arial"/>
          <w:noProof/>
          <w:lang w:eastAsia="fr-FR"/>
        </w:rPr>
        <w:t xml:space="preserve"> son joint.</w:t>
      </w:r>
      <w:r w:rsidR="00794968">
        <w:rPr>
          <w:rFonts w:ascii="Arial" w:hAnsi="Arial" w:cs="Arial"/>
          <w:noProof/>
          <w:lang w:eastAsia="fr-FR"/>
        </w:rPr>
        <w:t xml:space="preserve"> Bien serrer à la main.</w:t>
      </w:r>
    </w:p>
    <w:p w:rsidR="00794968" w:rsidRDefault="00794968" w:rsidP="000B5DD0">
      <w:pPr>
        <w:spacing w:after="0"/>
        <w:ind w:left="1985"/>
        <w:rPr>
          <w:rFonts w:ascii="Arial" w:hAnsi="Arial" w:cs="Arial"/>
          <w:noProof/>
          <w:lang w:eastAsia="fr-FR"/>
        </w:rPr>
      </w:pPr>
    </w:p>
    <w:p w:rsidR="00794968" w:rsidRDefault="00794968" w:rsidP="000B5DD0">
      <w:pPr>
        <w:spacing w:after="0"/>
        <w:ind w:left="1985"/>
        <w:rPr>
          <w:rFonts w:ascii="Arial" w:hAnsi="Arial" w:cs="Arial"/>
          <w:noProof/>
          <w:lang w:eastAsia="fr-FR"/>
        </w:rPr>
      </w:pPr>
    </w:p>
    <w:p w:rsidR="00113683" w:rsidRDefault="00113683" w:rsidP="000B5DD0">
      <w:pPr>
        <w:spacing w:after="0"/>
        <w:ind w:left="1985"/>
        <w:rPr>
          <w:rFonts w:ascii="Arial" w:hAnsi="Arial" w:cs="Arial"/>
          <w:noProof/>
          <w:lang w:eastAsia="fr-FR"/>
        </w:rPr>
      </w:pPr>
    </w:p>
    <w:p w:rsidR="00794968" w:rsidRDefault="00794968" w:rsidP="000B5DD0">
      <w:pPr>
        <w:spacing w:after="0"/>
        <w:ind w:left="1985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Ramener le bac maintenant en dessous de cette installation effectuée pour l’alimentation et introduite le flexible dans la fixation du grand </w:t>
      </w:r>
      <w:r w:rsidR="00B4643A">
        <w:rPr>
          <w:rFonts w:ascii="Arial" w:hAnsi="Arial" w:cs="Arial"/>
          <w:noProof/>
          <w:lang w:eastAsia="fr-FR"/>
        </w:rPr>
        <w:t>compa</w:t>
      </w:r>
      <w:r w:rsidR="00A20F7E">
        <w:rPr>
          <w:rFonts w:ascii="Arial" w:hAnsi="Arial" w:cs="Arial"/>
          <w:noProof/>
          <w:lang w:eastAsia="fr-FR"/>
        </w:rPr>
        <w:t>r</w:t>
      </w:r>
      <w:r w:rsidR="00B4643A">
        <w:rPr>
          <w:rFonts w:ascii="Arial" w:hAnsi="Arial" w:cs="Arial"/>
          <w:noProof/>
          <w:lang w:eastAsia="fr-FR"/>
        </w:rPr>
        <w:t>timent.</w:t>
      </w:r>
    </w:p>
    <w:p w:rsidR="00B4643A" w:rsidRDefault="00B4643A" w:rsidP="000B5DD0">
      <w:pPr>
        <w:spacing w:after="0"/>
        <w:ind w:left="1985"/>
        <w:rPr>
          <w:rFonts w:ascii="Arial" w:hAnsi="Arial" w:cs="Arial"/>
          <w:noProof/>
          <w:lang w:eastAsia="fr-FR"/>
        </w:rPr>
      </w:pPr>
      <w:r w:rsidRPr="00113683">
        <w:rPr>
          <w:rFonts w:ascii="Arial" w:hAnsi="Arial" w:cs="Arial"/>
          <w:b/>
          <w:noProof/>
          <w:lang w:eastAsia="fr-FR"/>
        </w:rPr>
        <w:t>3.</w:t>
      </w:r>
      <w:r w:rsidR="00986DB2">
        <w:rPr>
          <w:rFonts w:ascii="Arial" w:hAnsi="Arial" w:cs="Arial"/>
          <w:b/>
          <w:noProof/>
          <w:lang w:eastAsia="fr-FR"/>
        </w:rPr>
        <w:t xml:space="preserve"> </w:t>
      </w:r>
      <w:r w:rsidRPr="00113683">
        <w:rPr>
          <w:rFonts w:ascii="Arial" w:hAnsi="Arial" w:cs="Arial"/>
          <w:b/>
          <w:noProof/>
          <w:lang w:eastAsia="fr-FR"/>
        </w:rPr>
        <w:t>Montage de l’évacuation</w:t>
      </w:r>
      <w:r>
        <w:rPr>
          <w:rFonts w:ascii="Arial" w:hAnsi="Arial" w:cs="Arial"/>
          <w:noProof/>
          <w:lang w:eastAsia="fr-FR"/>
        </w:rPr>
        <w:t> : L’évacuation n’</w:t>
      </w:r>
      <w:r w:rsidR="00A20F7E">
        <w:rPr>
          <w:rFonts w:ascii="Arial" w:hAnsi="Arial" w:cs="Arial"/>
          <w:noProof/>
          <w:lang w:eastAsia="fr-FR"/>
        </w:rPr>
        <w:t xml:space="preserve">est prévue </w:t>
      </w:r>
      <w:r>
        <w:rPr>
          <w:rFonts w:ascii="Arial" w:hAnsi="Arial" w:cs="Arial"/>
          <w:noProof/>
          <w:lang w:eastAsia="fr-FR"/>
        </w:rPr>
        <w:t xml:space="preserve">jusqu’au siphon (pour éviter les odeurs) car les </w:t>
      </w:r>
      <w:r w:rsidR="00957E1C">
        <w:rPr>
          <w:rFonts w:ascii="Arial" w:hAnsi="Arial" w:cs="Arial"/>
          <w:noProof/>
          <w:lang w:eastAsia="fr-FR"/>
        </w:rPr>
        <w:t>installation d’</w:t>
      </w:r>
      <w:r>
        <w:rPr>
          <w:rFonts w:ascii="Arial" w:hAnsi="Arial" w:cs="Arial"/>
          <w:noProof/>
          <w:lang w:eastAsia="fr-FR"/>
        </w:rPr>
        <w:t>évacuations</w:t>
      </w:r>
      <w:r w:rsidR="00957E1C">
        <w:rPr>
          <w:rFonts w:ascii="Arial" w:hAnsi="Arial" w:cs="Arial"/>
          <w:noProof/>
          <w:lang w:eastAsia="fr-FR"/>
        </w:rPr>
        <w:t xml:space="preserve"> </w:t>
      </w:r>
      <w:r>
        <w:rPr>
          <w:rFonts w:ascii="Arial" w:hAnsi="Arial" w:cs="Arial"/>
          <w:noProof/>
          <w:lang w:eastAsia="fr-FR"/>
        </w:rPr>
        <w:t>varient trop fortement d’un utilisateur à l’autre. Quant à l’évacuation à partir du siphon, nous conseillons un tuyau d’égout (diamètre 45 mm) qu’on trouve facilement dans le commerce.</w:t>
      </w:r>
    </w:p>
    <w:p w:rsidR="00113683" w:rsidRDefault="00113683" w:rsidP="000B5DD0">
      <w:pPr>
        <w:spacing w:after="0"/>
        <w:ind w:left="1985"/>
        <w:rPr>
          <w:rFonts w:ascii="Arial" w:hAnsi="Arial" w:cs="Arial"/>
          <w:noProof/>
          <w:lang w:eastAsia="fr-FR"/>
        </w:rPr>
      </w:pPr>
    </w:p>
    <w:p w:rsidR="00D648FC" w:rsidRDefault="00A04A90" w:rsidP="00D648FC">
      <w:pPr>
        <w:spacing w:after="0"/>
        <w:rPr>
          <w:rFonts w:ascii="Arial" w:hAnsi="Arial" w:cs="Arial"/>
          <w:lang w:eastAsia="fr-FR"/>
        </w:rPr>
      </w:pPr>
      <w:r w:rsidRPr="00A04A90">
        <w:rPr>
          <w:rFonts w:ascii="Arial" w:hAnsi="Arial" w:cs="Arial"/>
          <w:b/>
          <w:noProof/>
          <w:lang w:eastAsia="fr-FR"/>
        </w:rPr>
        <w:t>UTILISATION</w:t>
      </w:r>
      <w:r>
        <w:rPr>
          <w:rFonts w:ascii="Arial" w:hAnsi="Arial" w:cs="Arial"/>
          <w:noProof/>
          <w:lang w:eastAsia="fr-FR"/>
        </w:rPr>
        <w:t> </w:t>
      </w:r>
      <w:r>
        <w:rPr>
          <w:rFonts w:ascii="Arial" w:hAnsi="Arial" w:cs="Arial"/>
          <w:lang w:eastAsia="fr-FR"/>
        </w:rPr>
        <w:t>:        Remplir le bac avec l’eau résiduaire</w:t>
      </w:r>
      <w:r w:rsidR="00D648FC">
        <w:rPr>
          <w:rFonts w:ascii="Arial" w:hAnsi="Arial" w:cs="Arial"/>
          <w:lang w:eastAsia="fr-FR"/>
        </w:rPr>
        <w:t xml:space="preserve"> jusqu’à atteindre l’évacuation. A condition que l’ </w:t>
      </w:r>
    </w:p>
    <w:p w:rsidR="00113683" w:rsidRDefault="00D648FC" w:rsidP="00D648FC">
      <w:pPr>
        <w:spacing w:after="0"/>
        <w:ind w:left="1985"/>
        <w:rPr>
          <w:rFonts w:ascii="Arial" w:hAnsi="Arial" w:cs="Arial"/>
          <w:lang w:eastAsia="fr-FR"/>
        </w:rPr>
      </w:pPr>
      <w:bookmarkStart w:id="0" w:name="_GoBack"/>
      <w:bookmarkEnd w:id="0"/>
      <w:proofErr w:type="gramStart"/>
      <w:r>
        <w:rPr>
          <w:rFonts w:ascii="Arial" w:hAnsi="Arial" w:cs="Arial"/>
          <w:lang w:eastAsia="fr-FR"/>
        </w:rPr>
        <w:t>alimentation</w:t>
      </w:r>
      <w:proofErr w:type="gramEnd"/>
      <w:r>
        <w:rPr>
          <w:rFonts w:ascii="Arial" w:hAnsi="Arial" w:cs="Arial"/>
          <w:lang w:eastAsia="fr-FR"/>
        </w:rPr>
        <w:t xml:space="preserve"> et l’évacuation soient étanches, le Bac de décantation est maintenant prêt à l’emploi.</w:t>
      </w:r>
    </w:p>
    <w:p w:rsidR="00BE1B61" w:rsidRDefault="00BE1B61" w:rsidP="00D648FC">
      <w:pPr>
        <w:spacing w:after="0"/>
        <w:ind w:left="1985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Tous vos eaux usées traversent dorénavant le bac de décantation et environ 95% des particules flottantes se posent dans les compartiments. Cela évite leur évacuation dans les canalisations </w:t>
      </w:r>
      <w:r w:rsidR="00E72537">
        <w:rPr>
          <w:rFonts w:ascii="Arial" w:hAnsi="Arial" w:cs="Arial"/>
          <w:lang w:eastAsia="fr-FR"/>
        </w:rPr>
        <w:t>(risque de bouchons) ainsi qu’</w:t>
      </w:r>
      <w:r>
        <w:rPr>
          <w:rFonts w:ascii="Arial" w:hAnsi="Arial" w:cs="Arial"/>
          <w:lang w:eastAsia="fr-FR"/>
        </w:rPr>
        <w:t xml:space="preserve">une pollution </w:t>
      </w:r>
      <w:r w:rsidR="00E72537">
        <w:rPr>
          <w:rFonts w:ascii="Arial" w:hAnsi="Arial" w:cs="Arial"/>
          <w:lang w:eastAsia="fr-FR"/>
        </w:rPr>
        <w:t>environnementale.</w:t>
      </w:r>
    </w:p>
    <w:p w:rsidR="00E72537" w:rsidRDefault="00E72537" w:rsidP="00E72537">
      <w:pPr>
        <w:spacing w:after="0"/>
        <w:rPr>
          <w:rFonts w:ascii="Arial" w:hAnsi="Arial" w:cs="Arial"/>
          <w:lang w:eastAsia="fr-FR"/>
        </w:rPr>
      </w:pPr>
    </w:p>
    <w:p w:rsidR="00A23089" w:rsidRDefault="00E72537" w:rsidP="00E72537">
      <w:pPr>
        <w:spacing w:after="0"/>
        <w:rPr>
          <w:rFonts w:ascii="Arial" w:hAnsi="Arial" w:cs="Arial"/>
          <w:lang w:eastAsia="fr-FR"/>
        </w:rPr>
      </w:pPr>
      <w:r w:rsidRPr="00A23089">
        <w:rPr>
          <w:rFonts w:ascii="Arial" w:hAnsi="Arial" w:cs="Arial"/>
          <w:b/>
          <w:lang w:eastAsia="fr-FR"/>
        </w:rPr>
        <w:t>NETTOYAGE</w:t>
      </w:r>
      <w:r>
        <w:rPr>
          <w:rFonts w:ascii="Arial" w:hAnsi="Arial" w:cs="Arial"/>
          <w:lang w:eastAsia="fr-FR"/>
        </w:rPr>
        <w:t xml:space="preserve"> :      </w:t>
      </w:r>
      <w:r w:rsidR="007D0292">
        <w:rPr>
          <w:rFonts w:ascii="Arial" w:hAnsi="Arial" w:cs="Arial"/>
          <w:lang w:eastAsia="fr-FR"/>
        </w:rPr>
        <w:t xml:space="preserve">  Détacher l’alimentation et l’évacuation du bac puis sortir le bac en dessous du levier.</w:t>
      </w:r>
      <w:r w:rsidR="00A23089">
        <w:rPr>
          <w:rFonts w:ascii="Arial" w:hAnsi="Arial" w:cs="Arial"/>
          <w:lang w:eastAsia="fr-FR"/>
        </w:rPr>
        <w:t xml:space="preserve"> </w:t>
      </w:r>
    </w:p>
    <w:p w:rsidR="00E72537" w:rsidRDefault="001A5E0F" w:rsidP="00A23089">
      <w:pPr>
        <w:spacing w:after="0"/>
        <w:ind w:left="1985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Enlever</w:t>
      </w:r>
      <w:r w:rsidR="00A23089">
        <w:rPr>
          <w:rFonts w:ascii="Arial" w:hAnsi="Arial" w:cs="Arial"/>
          <w:lang w:eastAsia="fr-FR"/>
        </w:rPr>
        <w:t xml:space="preserve"> d’abord l’</w:t>
      </w:r>
      <w:r w:rsidR="004E6D19">
        <w:rPr>
          <w:rFonts w:ascii="Arial" w:hAnsi="Arial" w:cs="Arial"/>
          <w:lang w:eastAsia="fr-FR"/>
        </w:rPr>
        <w:t xml:space="preserve">eau puis sortir la boue. </w:t>
      </w:r>
      <w:r>
        <w:rPr>
          <w:rFonts w:ascii="Arial" w:hAnsi="Arial" w:cs="Arial"/>
          <w:lang w:eastAsia="fr-FR"/>
        </w:rPr>
        <w:t>La boue (</w:t>
      </w:r>
      <w:r w:rsidR="004E6D19">
        <w:rPr>
          <w:rFonts w:ascii="Arial" w:hAnsi="Arial" w:cs="Arial"/>
          <w:lang w:eastAsia="fr-FR"/>
        </w:rPr>
        <w:t>résidus de terre et d’émail</w:t>
      </w:r>
      <w:r>
        <w:rPr>
          <w:rFonts w:ascii="Arial" w:hAnsi="Arial" w:cs="Arial"/>
          <w:lang w:eastAsia="fr-FR"/>
        </w:rPr>
        <w:t>)</w:t>
      </w:r>
      <w:r w:rsidR="004E6D19">
        <w:rPr>
          <w:rFonts w:ascii="Arial" w:hAnsi="Arial" w:cs="Arial"/>
          <w:lang w:eastAsia="fr-FR"/>
        </w:rPr>
        <w:t xml:space="preserve"> </w:t>
      </w:r>
      <w:r w:rsidR="00EB0A65">
        <w:rPr>
          <w:rFonts w:ascii="Arial" w:hAnsi="Arial" w:cs="Arial"/>
          <w:lang w:eastAsia="fr-FR"/>
        </w:rPr>
        <w:t>peut</w:t>
      </w:r>
      <w:r w:rsidR="00E415C9">
        <w:rPr>
          <w:rFonts w:ascii="Arial" w:hAnsi="Arial" w:cs="Arial"/>
          <w:lang w:eastAsia="fr-FR"/>
        </w:rPr>
        <w:t xml:space="preserve"> être </w:t>
      </w:r>
      <w:r w:rsidR="00EB0A65">
        <w:rPr>
          <w:rFonts w:ascii="Arial" w:hAnsi="Arial" w:cs="Arial"/>
          <w:lang w:eastAsia="fr-FR"/>
        </w:rPr>
        <w:t>transformés en engobe. Autre solution :</w:t>
      </w:r>
      <w:r w:rsidR="00E415C9">
        <w:rPr>
          <w:rFonts w:ascii="Arial" w:hAnsi="Arial" w:cs="Arial"/>
          <w:lang w:eastAsia="fr-FR"/>
        </w:rPr>
        <w:t xml:space="preserve"> une cuisson les </w:t>
      </w:r>
      <w:r w:rsidR="00EB0A65">
        <w:rPr>
          <w:rFonts w:ascii="Arial" w:hAnsi="Arial" w:cs="Arial"/>
          <w:lang w:eastAsia="fr-FR"/>
        </w:rPr>
        <w:t>rend</w:t>
      </w:r>
      <w:r w:rsidR="00E415C9">
        <w:rPr>
          <w:rFonts w:ascii="Arial" w:hAnsi="Arial" w:cs="Arial"/>
          <w:lang w:eastAsia="fr-FR"/>
        </w:rPr>
        <w:t xml:space="preserve"> sans danger environnemental.</w:t>
      </w:r>
    </w:p>
    <w:p w:rsidR="00E415C9" w:rsidRDefault="00E415C9" w:rsidP="00E415C9">
      <w:pPr>
        <w:spacing w:after="0"/>
        <w:rPr>
          <w:rFonts w:ascii="Arial" w:hAnsi="Arial" w:cs="Arial"/>
          <w:lang w:eastAsia="fr-FR"/>
        </w:rPr>
      </w:pPr>
    </w:p>
    <w:p w:rsidR="00EB0A65" w:rsidRDefault="00125837" w:rsidP="00EB0A65">
      <w:pPr>
        <w:spacing w:after="0"/>
        <w:rPr>
          <w:rFonts w:ascii="Arial" w:hAnsi="Arial" w:cs="Arial"/>
          <w:lang w:eastAsia="fr-FR"/>
        </w:rPr>
      </w:pPr>
      <w:r>
        <w:rPr>
          <w:rFonts w:ascii="Arial" w:hAnsi="Arial" w:cs="Arial"/>
          <w:b/>
          <w:lang w:eastAsia="fr-FR"/>
        </w:rPr>
        <w:t>RECYCLAGE</w:t>
      </w:r>
      <w:r w:rsidR="00E415C9">
        <w:rPr>
          <w:rFonts w:ascii="Arial" w:hAnsi="Arial" w:cs="Arial"/>
          <w:lang w:eastAsia="fr-FR"/>
        </w:rPr>
        <w:t xml:space="preserve"> :        </w:t>
      </w:r>
      <w:r w:rsidR="00EB0A65">
        <w:rPr>
          <w:rFonts w:ascii="Arial" w:hAnsi="Arial" w:cs="Arial"/>
          <w:lang w:eastAsia="fr-FR"/>
        </w:rPr>
        <w:t>F</w:t>
      </w:r>
      <w:r w:rsidR="00E415C9">
        <w:rPr>
          <w:rFonts w:ascii="Arial" w:hAnsi="Arial" w:cs="Arial"/>
          <w:lang w:eastAsia="fr-FR"/>
        </w:rPr>
        <w:t>iers de nos produits</w:t>
      </w:r>
      <w:r w:rsidR="00E76726">
        <w:rPr>
          <w:rFonts w:ascii="Arial" w:hAnsi="Arial" w:cs="Arial"/>
          <w:lang w:eastAsia="fr-FR"/>
        </w:rPr>
        <w:t xml:space="preserve">, </w:t>
      </w:r>
      <w:r w:rsidR="00EB0A65">
        <w:rPr>
          <w:rFonts w:ascii="Arial" w:hAnsi="Arial" w:cs="Arial"/>
          <w:lang w:eastAsia="fr-FR"/>
        </w:rPr>
        <w:t>nous</w:t>
      </w:r>
      <w:r w:rsidR="00E76726">
        <w:rPr>
          <w:rFonts w:ascii="Arial" w:hAnsi="Arial" w:cs="Arial"/>
          <w:lang w:eastAsia="fr-FR"/>
        </w:rPr>
        <w:t xml:space="preserve"> sommes conscients que la </w:t>
      </w:r>
      <w:r w:rsidR="00EB0A65">
        <w:rPr>
          <w:rFonts w:ascii="Arial" w:hAnsi="Arial" w:cs="Arial"/>
          <w:lang w:eastAsia="fr-FR"/>
        </w:rPr>
        <w:t>durée</w:t>
      </w:r>
      <w:r w:rsidR="00E76726">
        <w:rPr>
          <w:rFonts w:ascii="Arial" w:hAnsi="Arial" w:cs="Arial"/>
          <w:lang w:eastAsia="fr-FR"/>
        </w:rPr>
        <w:t xml:space="preserve"> de nos</w:t>
      </w:r>
      <w:r w:rsidR="00EB0A65">
        <w:rPr>
          <w:rFonts w:ascii="Arial" w:hAnsi="Arial" w:cs="Arial"/>
          <w:lang w:eastAsia="fr-FR"/>
        </w:rPr>
        <w:t xml:space="preserve"> p</w:t>
      </w:r>
      <w:r w:rsidR="00E76726">
        <w:rPr>
          <w:rFonts w:ascii="Arial" w:hAnsi="Arial" w:cs="Arial"/>
          <w:lang w:eastAsia="fr-FR"/>
        </w:rPr>
        <w:t xml:space="preserve">roduits </w:t>
      </w:r>
      <w:r w:rsidR="00EB0A65">
        <w:rPr>
          <w:rFonts w:ascii="Arial" w:hAnsi="Arial" w:cs="Arial"/>
          <w:lang w:eastAsia="fr-FR"/>
        </w:rPr>
        <w:t xml:space="preserve">soit </w:t>
      </w:r>
    </w:p>
    <w:p w:rsidR="00DD2980" w:rsidRPr="00922152" w:rsidRDefault="00616DDE" w:rsidP="00EB0A65">
      <w:pPr>
        <w:spacing w:after="0"/>
        <w:ind w:left="1985"/>
        <w:rPr>
          <w:rFonts w:ascii="Arial" w:hAnsi="Arial" w:cs="Arial"/>
          <w:lang w:eastAsia="fr-FR"/>
        </w:rPr>
      </w:pPr>
      <w:proofErr w:type="gramStart"/>
      <w:r>
        <w:rPr>
          <w:rFonts w:ascii="Arial" w:hAnsi="Arial" w:cs="Arial"/>
          <w:lang w:eastAsia="fr-FR"/>
        </w:rPr>
        <w:t>limitée</w:t>
      </w:r>
      <w:proofErr w:type="gramEnd"/>
      <w:r>
        <w:rPr>
          <w:rFonts w:ascii="Arial" w:hAnsi="Arial" w:cs="Arial"/>
          <w:lang w:eastAsia="fr-FR"/>
        </w:rPr>
        <w:t>.</w:t>
      </w:r>
      <w:r w:rsidR="00E76726">
        <w:rPr>
          <w:rFonts w:ascii="Arial" w:hAnsi="Arial" w:cs="Arial"/>
          <w:lang w:eastAsia="fr-FR"/>
        </w:rPr>
        <w:t xml:space="preserve"> Le bac de décantation est en </w:t>
      </w:r>
      <w:r w:rsidR="008A149D">
        <w:rPr>
          <w:rFonts w:ascii="Arial" w:hAnsi="Arial" w:cs="Arial"/>
          <w:lang w:eastAsia="fr-FR"/>
        </w:rPr>
        <w:t>polypropylène</w:t>
      </w:r>
      <w:r w:rsidR="00E76726">
        <w:rPr>
          <w:rFonts w:ascii="Arial" w:hAnsi="Arial" w:cs="Arial"/>
          <w:lang w:eastAsia="fr-FR"/>
        </w:rPr>
        <w:t xml:space="preserve"> et les pièces d’alimentation et d’évacuation</w:t>
      </w:r>
      <w:r w:rsidR="008A149D">
        <w:rPr>
          <w:rFonts w:ascii="Arial" w:hAnsi="Arial" w:cs="Arial"/>
          <w:lang w:eastAsia="fr-FR"/>
        </w:rPr>
        <w:t xml:space="preserve"> en polyéthylène et </w:t>
      </w:r>
      <w:r>
        <w:rPr>
          <w:rFonts w:ascii="Arial" w:hAnsi="Arial" w:cs="Arial"/>
          <w:lang w:eastAsia="fr-FR"/>
        </w:rPr>
        <w:t>tout peut</w:t>
      </w:r>
      <w:r w:rsidR="00B125FD">
        <w:rPr>
          <w:rFonts w:ascii="Arial" w:hAnsi="Arial" w:cs="Arial"/>
          <w:lang w:eastAsia="fr-FR"/>
        </w:rPr>
        <w:t xml:space="preserve"> être </w:t>
      </w:r>
      <w:r>
        <w:rPr>
          <w:rFonts w:ascii="Arial" w:hAnsi="Arial" w:cs="Arial"/>
          <w:lang w:eastAsia="fr-FR"/>
        </w:rPr>
        <w:t>recyclé</w:t>
      </w:r>
      <w:r w:rsidR="00B125FD">
        <w:rPr>
          <w:rFonts w:ascii="Arial" w:hAnsi="Arial" w:cs="Arial"/>
          <w:lang w:eastAsia="fr-FR"/>
        </w:rPr>
        <w:t>.</w:t>
      </w:r>
      <w:r w:rsidR="008A149D">
        <w:rPr>
          <w:rFonts w:ascii="Arial" w:hAnsi="Arial" w:cs="Arial"/>
          <w:lang w:eastAsia="fr-FR"/>
        </w:rPr>
        <w:t xml:space="preserve"> </w:t>
      </w:r>
    </w:p>
    <w:p w:rsidR="009E46A6" w:rsidRDefault="009E46A6" w:rsidP="00432D4E">
      <w:pPr>
        <w:jc w:val="center"/>
        <w:rPr>
          <w:rFonts w:ascii="Arial" w:hAnsi="Arial" w:cs="Arial"/>
          <w:b/>
          <w:sz w:val="24"/>
          <w:szCs w:val="24"/>
        </w:rPr>
      </w:pPr>
    </w:p>
    <w:sectPr w:rsidR="009E46A6" w:rsidSect="00442C70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87A" w:rsidRDefault="00F0587A" w:rsidP="00F0587A">
      <w:pPr>
        <w:spacing w:after="0" w:line="240" w:lineRule="auto"/>
      </w:pPr>
      <w:r>
        <w:separator/>
      </w:r>
    </w:p>
  </w:endnote>
  <w:endnote w:type="continuationSeparator" w:id="0">
    <w:p w:rsidR="00F0587A" w:rsidRDefault="00F0587A" w:rsidP="00F0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85" w:rsidRDefault="00E76B85">
    <w:pPr>
      <w:pStyle w:val="Pieddepage"/>
      <w:rPr>
        <w:rFonts w:ascii="Arial" w:hAnsi="Arial" w:cs="Arial"/>
        <w:sz w:val="10"/>
        <w:szCs w:val="10"/>
      </w:rPr>
    </w:pPr>
  </w:p>
  <w:p w:rsidR="00125CF2" w:rsidRPr="00125CF2" w:rsidRDefault="00E76B85">
    <w:pPr>
      <w:pStyle w:val="Pieddepage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t>25/09/1997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87A" w:rsidRDefault="00F0587A" w:rsidP="00F0587A">
      <w:pPr>
        <w:spacing w:after="0" w:line="240" w:lineRule="auto"/>
      </w:pPr>
      <w:r>
        <w:separator/>
      </w:r>
    </w:p>
  </w:footnote>
  <w:footnote w:type="continuationSeparator" w:id="0">
    <w:p w:rsidR="00F0587A" w:rsidRDefault="00F0587A" w:rsidP="00F0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7A" w:rsidRDefault="00F0587A">
    <w:pPr>
      <w:pStyle w:val="En-tte"/>
    </w:pPr>
    <w:r w:rsidRPr="00125CF2">
      <w:rPr>
        <w:rFonts w:ascii="Arial" w:hAnsi="Arial" w:cs="Arial"/>
        <w:i/>
        <w:sz w:val="10"/>
        <w:szCs w:val="10"/>
      </w:rPr>
      <w:t>Notre technique qui vous donne de la confiance !</w:t>
    </w:r>
    <w:r w:rsidRPr="00F0587A">
      <w:rPr>
        <w:rFonts w:ascii="Arial" w:hAnsi="Arial" w:cs="Arial"/>
        <w:i/>
        <w:sz w:val="12"/>
        <w:szCs w:val="12"/>
      </w:rPr>
      <w:ptab w:relativeTo="margin" w:alignment="center" w:leader="none"/>
    </w:r>
    <w:r w:rsidRPr="00F0587A">
      <w:rPr>
        <w:i/>
      </w:rPr>
      <w:ptab w:relativeTo="margin" w:alignment="right" w:leader="none"/>
    </w:r>
    <w:r>
      <w:t xml:space="preserve">   </w:t>
    </w:r>
    <w:r>
      <w:rPr>
        <w:noProof/>
        <w:lang w:eastAsia="fr-FR"/>
      </w:rPr>
      <w:drawing>
        <wp:inline distT="0" distB="0" distL="0" distR="0">
          <wp:extent cx="1631447" cy="186843"/>
          <wp:effectExtent l="0" t="0" r="6985" b="381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095" cy="216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87A" w:rsidRPr="00125CF2" w:rsidRDefault="00F0587A">
    <w:pPr>
      <w:pStyle w:val="En-tte"/>
      <w:rPr>
        <w:sz w:val="10"/>
        <w:szCs w:val="10"/>
      </w:rPr>
    </w:pPr>
    <w:r w:rsidRPr="00125CF2">
      <w:rPr>
        <w:sz w:val="10"/>
        <w:szCs w:val="10"/>
      </w:rPr>
      <w:t>__________________________________________________________________________________</w:t>
    </w:r>
    <w:r w:rsidR="00FB2C0A">
      <w:rPr>
        <w:sz w:val="10"/>
        <w:szCs w:val="10"/>
      </w:rPr>
      <w:t>____________________________________________________________________________________________________</w:t>
    </w:r>
    <w:r w:rsidR="00B32C14">
      <w:rPr>
        <w:sz w:val="10"/>
        <w:szCs w:val="10"/>
      </w:rPr>
      <w:t>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235"/>
    <w:multiLevelType w:val="hybridMultilevel"/>
    <w:tmpl w:val="D4BCBF98"/>
    <w:lvl w:ilvl="0" w:tplc="354E57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175A08"/>
    <w:multiLevelType w:val="hybridMultilevel"/>
    <w:tmpl w:val="49D294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E747B"/>
    <w:multiLevelType w:val="hybridMultilevel"/>
    <w:tmpl w:val="23E4442A"/>
    <w:lvl w:ilvl="0" w:tplc="BCC2FF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B7"/>
    <w:rsid w:val="000273A2"/>
    <w:rsid w:val="00031A71"/>
    <w:rsid w:val="00077D2B"/>
    <w:rsid w:val="000B5DD0"/>
    <w:rsid w:val="00106204"/>
    <w:rsid w:val="00113683"/>
    <w:rsid w:val="00125837"/>
    <w:rsid w:val="00125CF2"/>
    <w:rsid w:val="00186FC8"/>
    <w:rsid w:val="001A5E0F"/>
    <w:rsid w:val="001B324D"/>
    <w:rsid w:val="001C1520"/>
    <w:rsid w:val="001D7B26"/>
    <w:rsid w:val="001E5AFB"/>
    <w:rsid w:val="001F2E03"/>
    <w:rsid w:val="002005B7"/>
    <w:rsid w:val="00223B90"/>
    <w:rsid w:val="00347D39"/>
    <w:rsid w:val="00376354"/>
    <w:rsid w:val="003C7F06"/>
    <w:rsid w:val="003D565C"/>
    <w:rsid w:val="00432D4E"/>
    <w:rsid w:val="00442C70"/>
    <w:rsid w:val="004552A9"/>
    <w:rsid w:val="0046336A"/>
    <w:rsid w:val="00474DEB"/>
    <w:rsid w:val="00495691"/>
    <w:rsid w:val="004B72B4"/>
    <w:rsid w:val="004C0228"/>
    <w:rsid w:val="004D2408"/>
    <w:rsid w:val="004E6D19"/>
    <w:rsid w:val="00536511"/>
    <w:rsid w:val="005510EA"/>
    <w:rsid w:val="00561A76"/>
    <w:rsid w:val="005959CA"/>
    <w:rsid w:val="00616DDE"/>
    <w:rsid w:val="0063270A"/>
    <w:rsid w:val="006352F6"/>
    <w:rsid w:val="00642856"/>
    <w:rsid w:val="00662CDD"/>
    <w:rsid w:val="006724EA"/>
    <w:rsid w:val="00686505"/>
    <w:rsid w:val="006F099F"/>
    <w:rsid w:val="006F1868"/>
    <w:rsid w:val="00794968"/>
    <w:rsid w:val="007D0292"/>
    <w:rsid w:val="007E6255"/>
    <w:rsid w:val="007E734B"/>
    <w:rsid w:val="00804062"/>
    <w:rsid w:val="0081049F"/>
    <w:rsid w:val="008A149D"/>
    <w:rsid w:val="008D2DFF"/>
    <w:rsid w:val="008F3C01"/>
    <w:rsid w:val="00927915"/>
    <w:rsid w:val="009303DD"/>
    <w:rsid w:val="0093167E"/>
    <w:rsid w:val="009325DC"/>
    <w:rsid w:val="00957E1C"/>
    <w:rsid w:val="00965990"/>
    <w:rsid w:val="00986DB2"/>
    <w:rsid w:val="009E46A6"/>
    <w:rsid w:val="00A0002B"/>
    <w:rsid w:val="00A04A90"/>
    <w:rsid w:val="00A20F7E"/>
    <w:rsid w:val="00A23089"/>
    <w:rsid w:val="00A311AB"/>
    <w:rsid w:val="00A95FDB"/>
    <w:rsid w:val="00AC7036"/>
    <w:rsid w:val="00AF03B9"/>
    <w:rsid w:val="00B125FD"/>
    <w:rsid w:val="00B25AEB"/>
    <w:rsid w:val="00B32C14"/>
    <w:rsid w:val="00B4643A"/>
    <w:rsid w:val="00B75D9D"/>
    <w:rsid w:val="00B77360"/>
    <w:rsid w:val="00BC1141"/>
    <w:rsid w:val="00BE1B61"/>
    <w:rsid w:val="00BE4189"/>
    <w:rsid w:val="00C2275A"/>
    <w:rsid w:val="00C37215"/>
    <w:rsid w:val="00C65749"/>
    <w:rsid w:val="00CE4A1F"/>
    <w:rsid w:val="00CF7482"/>
    <w:rsid w:val="00D07CD4"/>
    <w:rsid w:val="00D135E3"/>
    <w:rsid w:val="00D56A1B"/>
    <w:rsid w:val="00D648FC"/>
    <w:rsid w:val="00D71B3F"/>
    <w:rsid w:val="00DA5DEF"/>
    <w:rsid w:val="00DB01EE"/>
    <w:rsid w:val="00DC3E96"/>
    <w:rsid w:val="00DD1FEE"/>
    <w:rsid w:val="00DD2980"/>
    <w:rsid w:val="00DD3629"/>
    <w:rsid w:val="00E410C1"/>
    <w:rsid w:val="00E415C9"/>
    <w:rsid w:val="00E505C4"/>
    <w:rsid w:val="00E6565F"/>
    <w:rsid w:val="00E72537"/>
    <w:rsid w:val="00E76726"/>
    <w:rsid w:val="00E76B85"/>
    <w:rsid w:val="00E837D8"/>
    <w:rsid w:val="00EB0A5C"/>
    <w:rsid w:val="00EB0A65"/>
    <w:rsid w:val="00EC653F"/>
    <w:rsid w:val="00F0587A"/>
    <w:rsid w:val="00F34392"/>
    <w:rsid w:val="00F36C29"/>
    <w:rsid w:val="00F61485"/>
    <w:rsid w:val="00F81638"/>
    <w:rsid w:val="00F86B20"/>
    <w:rsid w:val="00F87499"/>
    <w:rsid w:val="00FB2C0A"/>
    <w:rsid w:val="00FC5585"/>
    <w:rsid w:val="00FD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EA44F3"/>
  <w15:chartTrackingRefBased/>
  <w15:docId w15:val="{4BA632D0-48F2-412D-9876-CD61F698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D2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10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587A"/>
  </w:style>
  <w:style w:type="paragraph" w:styleId="Pieddepage">
    <w:name w:val="footer"/>
    <w:basedOn w:val="Normal"/>
    <w:link w:val="PieddepageCar"/>
    <w:uiPriority w:val="99"/>
    <w:unhideWhenUsed/>
    <w:rsid w:val="00F0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587A"/>
  </w:style>
  <w:style w:type="paragraph" w:styleId="Textedebulles">
    <w:name w:val="Balloon Text"/>
    <w:basedOn w:val="Normal"/>
    <w:link w:val="TextedebullesCar"/>
    <w:uiPriority w:val="99"/>
    <w:semiHidden/>
    <w:unhideWhenUsed/>
    <w:rsid w:val="00F61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6FACD-2F5B-4675-A854-CA292173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CLAUDEL</dc:creator>
  <cp:keywords/>
  <dc:description/>
  <cp:lastModifiedBy>Claudia CLAUDEL</cp:lastModifiedBy>
  <cp:revision>2</cp:revision>
  <cp:lastPrinted>2016-09-06T09:37:00Z</cp:lastPrinted>
  <dcterms:created xsi:type="dcterms:W3CDTF">2017-03-06T08:35:00Z</dcterms:created>
  <dcterms:modified xsi:type="dcterms:W3CDTF">2017-03-06T08:35:00Z</dcterms:modified>
</cp:coreProperties>
</file>